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720" w:firstLine="0"/>
        <w:jc w:val="center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720" w:firstLine="0"/>
        <w:jc w:val="center"/>
        <w:rPr>
          <w:rFonts w:ascii="Roboto Black" w:cs="Roboto Black" w:eastAsia="Roboto Black" w:hAnsi="Roboto Black"/>
          <w:sz w:val="34"/>
          <w:szCs w:val="34"/>
        </w:rPr>
      </w:pPr>
      <w:r w:rsidDel="00000000" w:rsidR="00000000" w:rsidRPr="00000000">
        <w:rPr>
          <w:rFonts w:ascii="Roboto Black" w:cs="Roboto Black" w:eastAsia="Roboto Black" w:hAnsi="Roboto Black"/>
          <w:sz w:val="34"/>
          <w:szCs w:val="34"/>
          <w:highlight w:val="white"/>
          <w:rtl w:val="0"/>
        </w:rPr>
        <w:t xml:space="preserve">FICHA DE CONVOCATORIA COLABORA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76" w:lineRule="auto"/>
        <w:ind w:left="425.19685039370086" w:hanging="15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Institución Solicitante</w:t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before="0" w:line="276" w:lineRule="auto"/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Ministerio *</w:t>
      </w: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Ejemplo: Ministerio de Vivienda y Urbanismo.</w:t>
            </w:r>
          </w:p>
        </w:tc>
      </w:tr>
    </w:tbl>
    <w:p w:rsidR="00000000" w:rsidDel="00000000" w:rsidP="00000000" w:rsidRDefault="00000000" w:rsidRPr="00000000" w14:paraId="00000009">
      <w:pPr>
        <w:ind w:left="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Institución *</w:t>
      </w:r>
    </w:p>
    <w:tbl>
      <w:tblPr>
        <w:tblStyle w:val="Table2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Ejemplo: Servicio de Vivienda y Urbanización de la Región del Maule.</w:t>
            </w:r>
          </w:p>
        </w:tc>
      </w:tr>
    </w:tbl>
    <w:p w:rsidR="00000000" w:rsidDel="00000000" w:rsidP="00000000" w:rsidRDefault="00000000" w:rsidRPr="00000000" w14:paraId="0000000C">
      <w:pPr>
        <w:ind w:left="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Departamento, área o unidad específica *</w:t>
      </w:r>
    </w:p>
    <w:tbl>
      <w:tblPr>
        <w:tblStyle w:val="Table3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Ejemplo: Departamento de Administración y Finanzas.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En cuánto a jerarquía, ¿de quién depende directamente la persona? *</w:t>
      </w:r>
    </w:p>
    <w:tbl>
      <w:tblPr>
        <w:tblStyle w:val="Table4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207.08984374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Indicar nombre, cargo y grado.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Nombre de la contraparte de la convocatoria *</w:t>
      </w:r>
    </w:p>
    <w:tbl>
      <w:tblPr>
        <w:tblStyle w:val="Table5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Email institucional de la contraparte de la convocatoria *</w:t>
      </w:r>
    </w:p>
    <w:tbl>
      <w:tblPr>
        <w:tblStyle w:val="Table6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Teléfono de contacto de la contraparte de la convocatoria *</w:t>
      </w:r>
    </w:p>
    <w:tbl>
      <w:tblPr>
        <w:tblStyle w:val="Table7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425.19685039370086" w:hanging="15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Descripción Convocatoria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Nombre de la convocatoria *</w:t>
      </w:r>
    </w:p>
    <w:tbl>
      <w:tblPr>
        <w:tblStyle w:val="Table8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Ejemplo: Especialista en compras públicas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¿Cuántos cupos tiene la convocatoria? *</w:t>
      </w:r>
    </w:p>
    <w:tbl>
      <w:tblPr>
        <w:tblStyle w:val="Table9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Describe el desafío y los objetivos de la convocatoria *</w:t>
      </w:r>
    </w:p>
    <w:tbl>
      <w:tblPr>
        <w:tblStyle w:val="Table10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Menciona las funciones y tareas temporales *</w:t>
      </w:r>
    </w:p>
    <w:tbl>
      <w:tblPr>
        <w:tblStyle w:val="Table11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Deben ser funciones y tareas concretas y específicas en un plazo determinado. Es importante además, considerar que estas funciones no deben estar asociadas a responsabilidades propias de la institución de destino.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¿Qué tipo de CoLabora buscas? *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(Selecciona solo una opción)</w:t>
      </w:r>
    </w:p>
    <w:tbl>
      <w:tblPr>
        <w:tblStyle w:val="Table12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Colaboración ágil: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Tareas de baja complejidad y sin grados de responsabilidad, que podrán efectuarse entre 1 a 5 horas a la semana, por hasta 12 meses. Se concretan por acuerdos de entendimiento entre jefaturas directas en base al principio de coordinación y colaboración estipulado en la Ley Orgánica Constitucional de Bases Generales de la Administración del Estado.</w:t>
            </w:r>
          </w:p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Colaboración flexible: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Proyectos con mayor grado de complejidad que requieren de conocimientos y habilidades específicas entre 6 y 44 horas a la semana, por hasta 12 meses. Se concreta a través de la Comisión de Servicio presencial y/o remoto.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¿De cuántas horas a la semana está compuesta la colaboración? *</w:t>
      </w:r>
    </w:p>
    <w:tbl>
      <w:tblPr>
        <w:tblStyle w:val="Table13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¿Durante cuántos meses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requieres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la colaboración? *</w:t>
      </w:r>
    </w:p>
    <w:tbl>
      <w:tblPr>
        <w:tblStyle w:val="Table14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¿Qué modalidad necesitas para la convocatoria? *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(Selecciona solo una opción)</w:t>
      </w:r>
    </w:p>
    <w:tbl>
      <w:tblPr>
        <w:tblStyle w:val="Table15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Presencial, en la institución de destino.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A distancia, desde la institución de origen.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Híbrido, jornadas presenciales y a distancia entre institución de origen e institución de destino.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Región *</w:t>
      </w:r>
    </w:p>
    <w:tbl>
      <w:tblPr>
        <w:tblStyle w:val="Table16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Ciudad *</w:t>
      </w:r>
    </w:p>
    <w:tbl>
      <w:tblPr>
        <w:tblStyle w:val="Table17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¿Cuál es el lugar de desempeño? *</w:t>
      </w:r>
    </w:p>
    <w:tbl>
      <w:tblPr>
        <w:tblStyle w:val="Table18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Ejemplo: Oficina de Innovación, Morandé 115, piso 9, comuna de Santiago, Región Metropolitana.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¿Qué beneficios o incentivos puede ofrecer tu institución al funcionario o funcionaria y a la institución de origen que cubrirán el puesto ofrecido? *</w:t>
      </w:r>
    </w:p>
    <w:tbl>
      <w:tblPr>
        <w:tblStyle w:val="Table19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Ejemplo: Reconocimiento público, certificado de experiencia laboral, alimentación, transporte, gestión de una nota de mérito, etc.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425.19685039370086" w:hanging="15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Perfil Postulante</w:t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ff"/>
            <w:sz w:val="20"/>
            <w:szCs w:val="20"/>
            <w:u w:val="single"/>
            <w:rtl w:val="0"/>
          </w:rPr>
          <w:t xml:space="preserve">Banco de Talento Público</w:t>
        </w:r>
      </w:hyperlink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, indica el número que se ajuste a la convocatoria (opcional)</w:t>
      </w:r>
    </w:p>
    <w:tbl>
      <w:tblPr>
        <w:tblStyle w:val="Table20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434343" w:space="0" w:sz="8" w:val="dashed"/>
              <w:left w:color="434343" w:space="0" w:sz="8" w:val="dashed"/>
              <w:bottom w:color="434343" w:space="0" w:sz="8" w:val="dashed"/>
              <w:right w:color="434343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Incluye en orden de prioridad los perfiles del Banco de Talento Público que consideres adecuados para esta convocatoria.</w:t>
            </w:r>
          </w:p>
          <w:p w:rsidR="00000000" w:rsidDel="00000000" w:rsidP="00000000" w:rsidRDefault="00000000" w:rsidRPr="00000000" w14:paraId="0000004F">
            <w:pPr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u w:val="single"/>
                <w:rtl w:val="0"/>
              </w:rPr>
              <w:t xml:space="preserve">Por favor informarnos a través de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colabora@serviciocivil.cl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u w:val="single"/>
                <w:rtl w:val="0"/>
              </w:rPr>
              <w:t xml:space="preserve"> o de este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u w:val="single"/>
                <w:rtl w:val="0"/>
              </w:rPr>
              <w:t xml:space="preserve">, si han seleccionado a algún perfil.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Así podremos contactarlo para consultar su interés y disponibilidad para postular formalmente.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Requisitos específicos *</w:t>
      </w:r>
    </w:p>
    <w:tbl>
      <w:tblPr>
        <w:tblStyle w:val="Table21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Incluir los requisitos mínimos y/o deseables educacionales, de experiencias, competencias, habilidades o de otro tipo necesarios para que la persona pueda desempeñar correctamente las funciones temporales.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Competencias técnicas *</w:t>
      </w:r>
    </w:p>
    <w:tbl>
      <w:tblPr>
        <w:tblStyle w:val="Table22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Herramientas necesarias y otras competencias técnicas específicas (informática, datos, sistemas, normativa, procesos, diseño gráfico, audiovisual u otros).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Prohibiciones, inhabilidades e incompatibilidades específicas con las funciones temporales</w:t>
      </w:r>
    </w:p>
    <w:tbl>
      <w:tblPr>
        <w:tblStyle w:val="Table23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Para una guía más detallada y específica, es recomendable consultar la normativa pertinente, tales como Estatuto Administrativo, leyes específicas que regulen la organización, funciones y atribuciones de la institución, reglamentos, normativa interna, evaluación de desempeño, y en general, cualquier documento normativo específico de la institución pública requirente.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992.1259842519685" w:hanging="141.73228346456668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¿La convocatoria tiene como requisito alguna Ley de Ingreso o Decreto Fuerza de Ley? ¿Cuál?</w:t>
      </w:r>
    </w:p>
    <w:tbl>
      <w:tblPr>
        <w:tblStyle w:val="Table24"/>
        <w:tblW w:w="8565.0" w:type="dxa"/>
        <w:jc w:val="left"/>
        <w:tblInd w:w="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Ejemplo: Servicio de Vivienda y Urbanización de la Región del Maule, Ministerio de Vivienda y Urbanismo.</w:t>
            </w:r>
          </w:p>
        </w:tc>
      </w:tr>
    </w:tbl>
    <w:p w:rsidR="00000000" w:rsidDel="00000000" w:rsidP="00000000" w:rsidRDefault="00000000" w:rsidRPr="00000000" w14:paraId="0000005D">
      <w:pPr>
        <w:spacing w:after="0" w:before="0" w:line="276" w:lineRule="auto"/>
        <w:ind w:left="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76" w:lineRule="auto"/>
        <w:ind w:left="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righ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¡Muchas gracias por su colaboración!</w:t>
      </w:r>
    </w:p>
    <w:p w:rsidR="00000000" w:rsidDel="00000000" w:rsidP="00000000" w:rsidRDefault="00000000" w:rsidRPr="00000000" w14:paraId="00000060">
      <w:pPr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No dude en contactarnos a través de </w:t>
      </w:r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0"/>
            <w:szCs w:val="20"/>
            <w:u w:val="single"/>
            <w:rtl w:val="0"/>
          </w:rPr>
          <w:t xml:space="preserve">este link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ante cualquier duda, comentario o sugerencia.</w:t>
      </w:r>
    </w:p>
    <w:p w:rsidR="00000000" w:rsidDel="00000000" w:rsidP="00000000" w:rsidRDefault="00000000" w:rsidRPr="00000000" w14:paraId="00000061">
      <w:pPr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Equipo Programa CoLabora</w:t>
      </w:r>
    </w:p>
    <w:p w:rsidR="00000000" w:rsidDel="00000000" w:rsidP="00000000" w:rsidRDefault="00000000" w:rsidRPr="00000000" w14:paraId="00000063">
      <w:pPr>
        <w:jc w:val="right"/>
        <w:rPr>
          <w:rFonts w:ascii="Roboto" w:cs="Roboto" w:eastAsia="Roboto" w:hAnsi="Roboto"/>
          <w:sz w:val="20"/>
          <w:szCs w:val="20"/>
        </w:rPr>
      </w:pP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colabora@serviciocivil.cl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700.787401574803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-361949</wp:posOffset>
          </wp:positionV>
          <wp:extent cx="1868076" cy="89535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7409" l="60" r="-60" t="24358"/>
                  <a:stretch>
                    <a:fillRect/>
                  </a:stretch>
                </pic:blipFill>
                <pic:spPr>
                  <a:xfrm>
                    <a:off x="0" y="0"/>
                    <a:ext cx="1868076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4667250</wp:posOffset>
          </wp:positionH>
          <wp:positionV relativeFrom="paragraph">
            <wp:posOffset>-133349</wp:posOffset>
          </wp:positionV>
          <wp:extent cx="1709738" cy="5018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5018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425.19685039370086" w:hanging="150"/>
      </w:pPr>
      <w:rPr>
        <w:u w:val="none"/>
      </w:rPr>
    </w:lvl>
    <w:lvl w:ilvl="1">
      <w:start w:val="1"/>
      <w:numFmt w:val="decimal"/>
      <w:lvlText w:val="%1.%2."/>
      <w:lvlJc w:val="right"/>
      <w:pPr>
        <w:ind w:left="992.1259842519685" w:hanging="141.73228346456676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colabora@serviciocivil.cl" TargetMode="External"/><Relationship Id="rId9" Type="http://schemas.openxmlformats.org/officeDocument/2006/relationships/hyperlink" Target="https://go.crisp.chat/chat/embed/?website_id=fc6b748f-0514-4335-8505-96cbc008cde8" TargetMode="External"/><Relationship Id="rId5" Type="http://schemas.openxmlformats.org/officeDocument/2006/relationships/styles" Target="styles.xml"/><Relationship Id="rId6" Type="http://schemas.openxmlformats.org/officeDocument/2006/relationships/hyperlink" Target="https://colabora.serviciocivil.cl/banco-de-talento/" TargetMode="External"/><Relationship Id="rId7" Type="http://schemas.openxmlformats.org/officeDocument/2006/relationships/hyperlink" Target="mailto:colabora@serviciocivil.cl" TargetMode="External"/><Relationship Id="rId8" Type="http://schemas.openxmlformats.org/officeDocument/2006/relationships/hyperlink" Target="https://go.crisp.chat/chat/embed/?website_id=fc6b748f-0514-4335-8505-96cbc008cde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